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F9C4" w14:textId="77777777" w:rsidR="00A26012" w:rsidRDefault="00A26012" w:rsidP="00A26012">
      <w:pPr>
        <w:pStyle w:val="Titolo1"/>
        <w:numPr>
          <w:ilvl w:val="0"/>
          <w:numId w:val="0"/>
        </w:numPr>
        <w:tabs>
          <w:tab w:val="left" w:pos="708"/>
        </w:tabs>
        <w:spacing w:after="120"/>
        <w:ind w:left="432" w:hanging="432"/>
        <w:jc w:val="both"/>
        <w:rPr>
          <w:b w:val="0"/>
          <w:bCs w:val="0"/>
          <w:i/>
          <w:iCs/>
          <w:color w:val="FF0000"/>
          <w:sz w:val="24"/>
          <w:szCs w:val="24"/>
        </w:rPr>
      </w:pPr>
      <w:proofErr w:type="spellStart"/>
      <w:r>
        <w:rPr>
          <w:b w:val="0"/>
          <w:bCs w:val="0"/>
          <w:i/>
          <w:iCs/>
          <w:color w:val="FF0000"/>
          <w:sz w:val="24"/>
          <w:szCs w:val="24"/>
        </w:rPr>
        <w:t>Fac</w:t>
      </w:r>
      <w:proofErr w:type="spellEnd"/>
      <w:r>
        <w:rPr>
          <w:b w:val="0"/>
          <w:bCs w:val="0"/>
          <w:i/>
          <w:iCs/>
          <w:color w:val="FF0000"/>
          <w:sz w:val="24"/>
          <w:szCs w:val="24"/>
        </w:rPr>
        <w:t xml:space="preserve"> simile da integrare e modificare a cura del datore di lavoro</w:t>
      </w:r>
    </w:p>
    <w:p w14:paraId="2327BD41" w14:textId="77777777" w:rsidR="00A26012" w:rsidRDefault="00A26012" w:rsidP="00A26012">
      <w:pPr>
        <w:pStyle w:val="Titolo1"/>
        <w:numPr>
          <w:ilvl w:val="0"/>
          <w:numId w:val="0"/>
        </w:numPr>
        <w:tabs>
          <w:tab w:val="left" w:pos="708"/>
        </w:tabs>
        <w:spacing w:after="120"/>
        <w:ind w:left="432" w:hanging="432"/>
        <w:jc w:val="both"/>
      </w:pPr>
      <w:r>
        <w:t>Procedura di verifica della Certificazione Verde</w:t>
      </w:r>
    </w:p>
    <w:p w14:paraId="4694336A" w14:textId="77777777" w:rsidR="00A26012" w:rsidRDefault="00A26012" w:rsidP="00A26012">
      <w:pPr>
        <w:pStyle w:val="Titolo2"/>
        <w:keepNext w:val="0"/>
        <w:numPr>
          <w:ilvl w:val="1"/>
          <w:numId w:val="1"/>
        </w:numPr>
        <w:spacing w:before="200" w:after="120"/>
        <w:jc w:val="both"/>
      </w:pPr>
      <w:r>
        <w:t>Chi</w:t>
      </w:r>
    </w:p>
    <w:p w14:paraId="3E854A51" w14:textId="77777777" w:rsidR="00A26012" w:rsidRDefault="00A26012" w:rsidP="00A26012">
      <w:pPr>
        <w:pStyle w:val="Corpotesto"/>
      </w:pPr>
      <w:r>
        <w:t>Solo il datore di lavoro e/o gli addetti formalmente incaricati, con incarico sottoscritto, e adeguatamente formati devono procedere ai controlli delle certificazioni verdi.</w:t>
      </w:r>
    </w:p>
    <w:p w14:paraId="1A80D2FB" w14:textId="77777777" w:rsidR="00A26012" w:rsidRDefault="00A26012" w:rsidP="00A26012">
      <w:pPr>
        <w:pStyle w:val="Titolo2"/>
        <w:keepNext w:val="0"/>
        <w:numPr>
          <w:ilvl w:val="1"/>
          <w:numId w:val="1"/>
        </w:numPr>
        <w:spacing w:before="200" w:after="120"/>
        <w:jc w:val="both"/>
      </w:pPr>
      <w:r>
        <w:t>Quando</w:t>
      </w:r>
    </w:p>
    <w:p w14:paraId="5B2A9A95" w14:textId="77777777" w:rsidR="00A26012" w:rsidRDefault="00A26012" w:rsidP="00A26012">
      <w:pPr>
        <w:pStyle w:val="Corpotesto"/>
        <w:numPr>
          <w:ilvl w:val="0"/>
          <w:numId w:val="2"/>
        </w:numPr>
        <w:ind w:left="709"/>
      </w:pPr>
      <w:r>
        <w:rPr>
          <w:b/>
        </w:rPr>
        <w:t>Per i lavoratori dipendenti</w:t>
      </w:r>
    </w:p>
    <w:p w14:paraId="0C793733" w14:textId="77777777" w:rsidR="00A26012" w:rsidRDefault="00A26012" w:rsidP="00A26012">
      <w:pPr>
        <w:pStyle w:val="Corpotesto"/>
        <w:ind w:left="349"/>
        <w:rPr>
          <w:b/>
        </w:rPr>
      </w:pPr>
      <w:r>
        <w:t>Prioritariamente al momento dell’accesso ai locali aziendali all’inizio della giornata lavorativa e/o anche a campione</w:t>
      </w:r>
      <w:r>
        <w:rPr>
          <w:rStyle w:val="Caratterenotaapidipagina"/>
        </w:rPr>
        <w:footnoteReference w:id="1"/>
      </w:r>
      <w:r>
        <w:t xml:space="preserve"> Il controllo potrà essere organizzato per area/reparti/uffici/gruppi di lavoro, e per ogni incaricato sarà assegnato un numero di lavoratori prestabilito, in modo tale da agevolare i controlli e verificare il possesso di Green pass di tutti i lavoratori. </w:t>
      </w:r>
      <w:r>
        <w:rPr>
          <w:color w:val="FF0000"/>
        </w:rPr>
        <w:t>(</w:t>
      </w:r>
      <w:r>
        <w:rPr>
          <w:i/>
          <w:iCs/>
          <w:color w:val="FF0000"/>
        </w:rPr>
        <w:t>specificare le modalità del controllo a campione, per esempio indicando quanti responsabili sono coinvolti, quali lavoratori sono assegnati ad ogni responsabile, il luogo del controllo, il momento del controllo…)</w:t>
      </w:r>
    </w:p>
    <w:p w14:paraId="214756AD" w14:textId="77777777" w:rsidR="00A26012" w:rsidRDefault="00A26012" w:rsidP="00A26012">
      <w:pPr>
        <w:pStyle w:val="Corpotesto"/>
        <w:numPr>
          <w:ilvl w:val="0"/>
          <w:numId w:val="2"/>
        </w:numPr>
        <w:ind w:left="709"/>
      </w:pPr>
      <w:r>
        <w:rPr>
          <w:b/>
        </w:rPr>
        <w:t>Per i soggetti esterni</w:t>
      </w:r>
    </w:p>
    <w:p w14:paraId="48D4F8B3" w14:textId="77777777" w:rsidR="00A26012" w:rsidRDefault="00A26012" w:rsidP="00A26012">
      <w:pPr>
        <w:pStyle w:val="Corpotesto"/>
        <w:ind w:left="349"/>
      </w:pPr>
      <w:r>
        <w:t>Al momento dell’accesso ai locali della (</w:t>
      </w:r>
      <w:r>
        <w:rPr>
          <w:b/>
          <w:i/>
        </w:rPr>
        <w:t>Nome Azienda).</w:t>
      </w:r>
    </w:p>
    <w:p w14:paraId="2D55BA4E" w14:textId="77777777" w:rsidR="00A26012" w:rsidRDefault="00A26012" w:rsidP="00A26012">
      <w:pPr>
        <w:pStyle w:val="Corpotesto"/>
      </w:pPr>
      <w:r>
        <w:t>Nulla toglie che il datore di lavoro o l’addetto incaricato possano verificare il possesso del green pass durante il corso della giornata lavorativa.</w:t>
      </w:r>
    </w:p>
    <w:p w14:paraId="4CD8FC8E" w14:textId="77777777" w:rsidR="00A26012" w:rsidRDefault="00A26012" w:rsidP="00A26012">
      <w:pPr>
        <w:pStyle w:val="Titolo2"/>
        <w:keepNext w:val="0"/>
        <w:numPr>
          <w:ilvl w:val="1"/>
          <w:numId w:val="1"/>
        </w:numPr>
        <w:spacing w:before="200" w:after="120"/>
        <w:jc w:val="both"/>
      </w:pPr>
      <w:r>
        <w:t>Come</w:t>
      </w:r>
    </w:p>
    <w:p w14:paraId="3B5DB298" w14:textId="77777777" w:rsidR="00A26012" w:rsidRDefault="00A26012" w:rsidP="00A26012">
      <w:pPr>
        <w:pStyle w:val="Corpotesto"/>
      </w:pPr>
      <w:r>
        <w:t>L’addetto incaricato deve:</w:t>
      </w:r>
    </w:p>
    <w:p w14:paraId="14995759" w14:textId="77777777" w:rsidR="00A26012" w:rsidRDefault="00A26012" w:rsidP="00A26012">
      <w:pPr>
        <w:pStyle w:val="Corpotesto"/>
        <w:numPr>
          <w:ilvl w:val="0"/>
          <w:numId w:val="3"/>
        </w:numPr>
      </w:pPr>
      <w:r>
        <w:t>Richiedere la Certificazione Verde al soggetto in ingresso che mostrerà il relativo QR Code (in formato digitale oppure cartaceo).</w:t>
      </w:r>
    </w:p>
    <w:p w14:paraId="59B8BAE9" w14:textId="77777777" w:rsidR="00A26012" w:rsidRDefault="00A26012" w:rsidP="00A26012">
      <w:pPr>
        <w:pStyle w:val="Corpotesto"/>
        <w:numPr>
          <w:ilvl w:val="0"/>
          <w:numId w:val="3"/>
        </w:numPr>
      </w:pPr>
      <w:r>
        <w:t>Scansionare con l’App VerificaC19 il QR Code o con eventuale lettore digitale e procedere al controllo.</w:t>
      </w:r>
    </w:p>
    <w:p w14:paraId="1EE764B9" w14:textId="77777777" w:rsidR="00A26012" w:rsidRDefault="00A26012" w:rsidP="00A26012">
      <w:pPr>
        <w:pStyle w:val="Corpotesto"/>
        <w:rPr>
          <w:color w:val="auto"/>
        </w:rPr>
      </w:pPr>
      <w:r>
        <w:t xml:space="preserve">In caso di schermata rossa al soggetto è fatto divieto di accedere ai locali della </w:t>
      </w:r>
      <w:r>
        <w:rPr>
          <w:b/>
          <w:i/>
        </w:rPr>
        <w:t>Nome Azienda</w:t>
      </w:r>
      <w:r>
        <w:t xml:space="preserve"> e non gli sarà permesso l’ingresso. </w:t>
      </w:r>
    </w:p>
    <w:p w14:paraId="2E0FCC26" w14:textId="77777777" w:rsidR="00A26012" w:rsidRDefault="00A26012" w:rsidP="00A26012">
      <w:pPr>
        <w:pStyle w:val="Corpotesto"/>
      </w:pPr>
      <w:r>
        <w:t xml:space="preserve">L’incaricato può chiedere </w:t>
      </w:r>
      <w:r>
        <w:rPr>
          <w:color w:val="auto"/>
        </w:rPr>
        <w:t xml:space="preserve">l’esibizione </w:t>
      </w:r>
      <w:r>
        <w:t>del documento di riconoscimento al fine di accertare l’identità del soggetto.</w:t>
      </w:r>
    </w:p>
    <w:p w14:paraId="2F179776" w14:textId="77777777" w:rsidR="00A26012" w:rsidRDefault="00A26012" w:rsidP="00A26012">
      <w:pPr>
        <w:pStyle w:val="Titolo2"/>
        <w:keepNext w:val="0"/>
        <w:numPr>
          <w:ilvl w:val="1"/>
          <w:numId w:val="1"/>
        </w:numPr>
        <w:spacing w:before="200" w:after="120"/>
        <w:jc w:val="both"/>
        <w:rPr>
          <w:sz w:val="20"/>
          <w:szCs w:val="20"/>
        </w:rPr>
      </w:pPr>
      <w:r>
        <w:t>Tutela della Privacy</w:t>
      </w:r>
    </w:p>
    <w:p w14:paraId="371A528C" w14:textId="77777777" w:rsidR="00A26012" w:rsidRDefault="00A26012" w:rsidP="00A26012">
      <w:pPr>
        <w:pStyle w:val="Corpotesto"/>
        <w:rPr>
          <w:color w:val="auto"/>
        </w:rPr>
      </w:pPr>
      <w:r>
        <w:rPr>
          <w:color w:val="auto"/>
        </w:rPr>
        <w:t>Il controllo del green pass richiede particolare attenzione alla tutela della privacy del soggetto controllato, poiché il nome, i dati anagrafici e soprattutto il possesso di una certificazione sanitaria sono senz’altro dei dati personali ai sensi dell’art. 4 del GDPR.</w:t>
      </w:r>
    </w:p>
    <w:p w14:paraId="07DDA60C" w14:textId="77777777" w:rsidR="00A26012" w:rsidRDefault="00A26012" w:rsidP="00A26012">
      <w:pPr>
        <w:pStyle w:val="Corpotesto"/>
        <w:rPr>
          <w:color w:val="auto"/>
        </w:rPr>
      </w:pPr>
      <w:r>
        <w:rPr>
          <w:color w:val="auto"/>
        </w:rPr>
        <w:t xml:space="preserve">In particolare, come previsto dall’art. 13, comma 5, del Decreto Legge 17 giugno 2021 e chiarito dal Garante Privacy nel comunicato del 10 agosto 2021, in ossequio al principio di minimizzazione sancito dal GDPR, pur essendo il controllo un trattamento di dati personali, di cui è titolare il soggetto (l’azienda) che è tenuto a farlo, quest’ultimo non può in alcun modo registrare, né tantomeno conservare il dato inerente il possesso di un green pass valido da parte del destinatario del controllo. </w:t>
      </w:r>
    </w:p>
    <w:p w14:paraId="5D37BE06" w14:textId="77777777" w:rsidR="00A26012" w:rsidRDefault="00A26012" w:rsidP="00A26012">
      <w:pPr>
        <w:pStyle w:val="Corpotesto"/>
        <w:rPr>
          <w:color w:val="auto"/>
        </w:rPr>
      </w:pPr>
      <w:r>
        <w:rPr>
          <w:color w:val="auto"/>
        </w:rPr>
        <w:t xml:space="preserve">Inoltre, l’addetto incaricato in caso di certificazione cartacea non dovrà controllare le informazioni in merito ai presupposti che hanno determinato il rilascio della certificazione né tantomeno alla scadenza della stessa. È altresì fatto assoluto divieto di trattenere copia della certificazione verde, nonché diffondere o comunicare a </w:t>
      </w:r>
      <w:r>
        <w:rPr>
          <w:color w:val="auto"/>
        </w:rPr>
        <w:lastRenderedPageBreak/>
        <w:t>terzi i dati personali, né fare copie analogiche o digitali della certificazione verde e/o di documenti di identità né salvare file su supporti elettronici.</w:t>
      </w:r>
    </w:p>
    <w:p w14:paraId="3E81D7B4" w14:textId="77777777" w:rsidR="00A26012" w:rsidRDefault="00A26012" w:rsidP="00A26012">
      <w:pPr>
        <w:pStyle w:val="Corpotesto"/>
        <w:rPr>
          <w:color w:val="auto"/>
        </w:rPr>
      </w:pPr>
    </w:p>
    <w:p w14:paraId="163CE0F8" w14:textId="77777777" w:rsidR="00A26012" w:rsidRDefault="00A26012" w:rsidP="00A26012">
      <w:pPr>
        <w:pStyle w:val="Titolo1"/>
        <w:keepNext w:val="0"/>
        <w:numPr>
          <w:ilvl w:val="0"/>
          <w:numId w:val="1"/>
        </w:numPr>
        <w:spacing w:after="120"/>
        <w:jc w:val="both"/>
      </w:pPr>
      <w:r>
        <w:t>Registrazione dei controlli per l’accesso in azienda</w:t>
      </w:r>
    </w:p>
    <w:p w14:paraId="388F55FF" w14:textId="77777777" w:rsidR="00A26012" w:rsidRDefault="00A26012" w:rsidP="00A26012">
      <w:pPr>
        <w:pStyle w:val="Corpotesto"/>
        <w:rPr>
          <w:shd w:val="clear" w:color="auto" w:fill="00FF00"/>
        </w:rPr>
      </w:pPr>
      <w:r>
        <w:t>Al solo fine di poter dimostrare l’attuazione delle disposizioni di legge e del rispetto della presente procedura per la verifica delle certificazioni verdi l’</w:t>
      </w:r>
      <w:r>
        <w:rPr>
          <w:b/>
          <w:i/>
        </w:rPr>
        <w:t>Nome Azienda</w:t>
      </w:r>
      <w:r>
        <w:t>:</w:t>
      </w:r>
    </w:p>
    <w:p w14:paraId="6DE2F18C" w14:textId="77777777" w:rsidR="00A26012" w:rsidRDefault="00A26012" w:rsidP="00A26012">
      <w:pPr>
        <w:pStyle w:val="Corpotesto"/>
        <w:numPr>
          <w:ilvl w:val="0"/>
          <w:numId w:val="2"/>
        </w:numPr>
        <w:ind w:left="709"/>
        <w:rPr>
          <w:color w:val="auto"/>
        </w:rPr>
      </w:pPr>
      <w:r>
        <w:rPr>
          <w:b/>
        </w:rPr>
        <w:t>Per i lavoratori dipendenti e soggetti esterni</w:t>
      </w:r>
    </w:p>
    <w:p w14:paraId="365986DD" w14:textId="77777777" w:rsidR="00A26012" w:rsidRDefault="00A26012" w:rsidP="00A26012">
      <w:pPr>
        <w:pStyle w:val="Corpotesto"/>
        <w:ind w:left="349"/>
        <w:rPr>
          <w:b/>
        </w:rPr>
      </w:pPr>
      <w:r>
        <w:rPr>
          <w:color w:val="auto"/>
        </w:rPr>
        <w:t>Registrerà l’avvenuto controllo del Green Pass su apposito registro e con specifica indicazione dei nominativi di eventuali soggetti esterni.</w:t>
      </w:r>
    </w:p>
    <w:p w14:paraId="2397A1A1" w14:textId="77777777" w:rsidR="00A26012" w:rsidRDefault="00A26012" w:rsidP="00A26012">
      <w:pPr>
        <w:pStyle w:val="Corpotesto"/>
      </w:pPr>
      <w:r>
        <w:rPr>
          <w:color w:val="auto"/>
        </w:rPr>
        <w:t xml:space="preserve">Nel caso di lavoratore dipendente privo di Green Pass l’incaricato al controllo nominato dal datore di lavoro dovrà dare segnalazione al medesimo per disporre il divieto di ingresso e comunicare l’assenza ingiustificata.  </w:t>
      </w:r>
    </w:p>
    <w:p w14:paraId="0B20730F" w14:textId="77777777" w:rsidR="00A26012" w:rsidRDefault="00A26012" w:rsidP="00A26012">
      <w:pPr>
        <w:pStyle w:val="Corpotesto"/>
        <w:rPr>
          <w:color w:val="auto"/>
        </w:rPr>
      </w:pPr>
      <w:r>
        <w:rPr>
          <w:color w:val="auto"/>
        </w:rPr>
        <w:t>Per i giorni di assenza ingiustificata non sono dovuti la retribuzione né altro compenso o emolumento, comunque denominato; ed in ogni caso non sarà possibile svolgere la prestazione lavorativa in modalità smart working né sostituirla con ferie o permessi retribuiti.</w:t>
      </w:r>
    </w:p>
    <w:p w14:paraId="76EACA8E" w14:textId="77777777" w:rsidR="00A26012" w:rsidRDefault="00A26012" w:rsidP="00A26012">
      <w:pPr>
        <w:pStyle w:val="Titolo1"/>
        <w:keepNext w:val="0"/>
        <w:numPr>
          <w:ilvl w:val="0"/>
          <w:numId w:val="1"/>
        </w:numPr>
        <w:spacing w:after="120"/>
        <w:jc w:val="both"/>
        <w:rPr>
          <w:rFonts w:ascii="Arial" w:eastAsia="SimSun" w:hAnsi="Arial" w:cs="Arial"/>
          <w:b w:val="0"/>
          <w:bCs w:val="0"/>
          <w:kern w:val="0"/>
          <w:sz w:val="20"/>
          <w:szCs w:val="24"/>
          <w:lang w:bidi="hi-IN"/>
        </w:rPr>
      </w:pPr>
      <w:r>
        <w:rPr>
          <w:color w:val="19191A"/>
          <w:sz w:val="27"/>
          <w:szCs w:val="27"/>
        </w:rPr>
        <w:t>Esenzioni</w:t>
      </w:r>
    </w:p>
    <w:p w14:paraId="2869AE10" w14:textId="77777777" w:rsidR="00A26012" w:rsidRDefault="00A26012" w:rsidP="00A26012">
      <w:pPr>
        <w:pStyle w:val="Corpotesto"/>
      </w:pPr>
      <w:r>
        <w:rPr>
          <w:color w:val="auto"/>
        </w:rPr>
        <w:t>L'obbligo della Certificazione ve</w:t>
      </w:r>
      <w:r>
        <w:t xml:space="preserve">rde COVID-19 per accedere ai locali della </w:t>
      </w:r>
      <w:r>
        <w:rPr>
          <w:b/>
          <w:i/>
        </w:rPr>
        <w:t>Nome Azienda</w:t>
      </w:r>
      <w:r>
        <w:t xml:space="preserve"> non si applica:</w:t>
      </w:r>
    </w:p>
    <w:p w14:paraId="794754AE" w14:textId="77777777" w:rsidR="00A26012" w:rsidRDefault="00A26012" w:rsidP="00A26012">
      <w:pPr>
        <w:pStyle w:val="Corpotesto"/>
        <w:numPr>
          <w:ilvl w:val="0"/>
          <w:numId w:val="4"/>
        </w:numPr>
      </w:pPr>
      <w:r>
        <w:t>ai bambini sotto i 12 anni, esclusi per età dalla campagna vaccinale.</w:t>
      </w:r>
    </w:p>
    <w:p w14:paraId="4088923E" w14:textId="77777777" w:rsidR="00A26012" w:rsidRDefault="00A26012" w:rsidP="00A26012">
      <w:pPr>
        <w:pStyle w:val="Corpotesto"/>
        <w:numPr>
          <w:ilvl w:val="0"/>
          <w:numId w:val="4"/>
        </w:numPr>
      </w:pPr>
      <w:r>
        <w:t>ai soggetti esenti dalla campagna vaccinazione sulla base di idonea certificazione medica.</w:t>
      </w:r>
    </w:p>
    <w:p w14:paraId="525F3841" w14:textId="77777777" w:rsidR="00A26012" w:rsidRDefault="00A26012" w:rsidP="00A26012">
      <w:pPr>
        <w:pStyle w:val="Corpotesto"/>
      </w:pPr>
      <w:r>
        <w:t>Nel caso di esenzioni il soggetto dovrà esibire all’addetto la certificazione medica che ne attesti l’esonero e annotare nel registro la presenza di esenzione.</w:t>
      </w:r>
    </w:p>
    <w:p w14:paraId="29FDE663" w14:textId="77777777" w:rsidR="00A26012" w:rsidRDefault="00A26012" w:rsidP="00A26012">
      <w:pPr>
        <w:pStyle w:val="Corpotesto"/>
      </w:pPr>
      <w:r>
        <w:t>Per le certificazioni di esenzione si fa riferimento alla circolare 4 agosto del 2021 del Ministero della salute. Tale certificazione deve contenere:</w:t>
      </w:r>
    </w:p>
    <w:p w14:paraId="0C7C3677" w14:textId="77777777" w:rsidR="00A26012" w:rsidRDefault="00A26012" w:rsidP="00A26012">
      <w:pPr>
        <w:pStyle w:val="Corpotesto"/>
        <w:numPr>
          <w:ilvl w:val="0"/>
          <w:numId w:val="5"/>
        </w:numPr>
      </w:pPr>
      <w:r>
        <w:t>i dati anagrafici del soggetto interessato (nome, cognome, data di nascita);</w:t>
      </w:r>
    </w:p>
    <w:p w14:paraId="1442262F" w14:textId="77777777" w:rsidR="00A26012" w:rsidRDefault="00A26012" w:rsidP="00A26012">
      <w:pPr>
        <w:pStyle w:val="Corpotesto"/>
        <w:numPr>
          <w:ilvl w:val="0"/>
          <w:numId w:val="5"/>
        </w:numPr>
      </w:pPr>
      <w:r>
        <w:t>la dicitura: “soggetto esente alla vaccinazione anti SARS-CoV-2. Certificazione valida per consentire l’accesso ai servizi e attività di cui al comma 1, art. 3 del decreto-legge 23 luglio 2021, n 105”;</w:t>
      </w:r>
    </w:p>
    <w:p w14:paraId="48BFA055" w14:textId="77777777" w:rsidR="00A26012" w:rsidRDefault="00A26012" w:rsidP="00A26012">
      <w:pPr>
        <w:pStyle w:val="Corpotesto"/>
        <w:numPr>
          <w:ilvl w:val="0"/>
          <w:numId w:val="5"/>
        </w:numPr>
      </w:pPr>
      <w:r>
        <w:t>la data di validità della esenzione con il testo” certificazione valida fino al (data)”;</w:t>
      </w:r>
    </w:p>
    <w:p w14:paraId="7A76ACC0" w14:textId="77777777" w:rsidR="00A26012" w:rsidRDefault="00A26012" w:rsidP="00A26012">
      <w:pPr>
        <w:pStyle w:val="Corpotesto"/>
        <w:numPr>
          <w:ilvl w:val="0"/>
          <w:numId w:val="5"/>
        </w:numPr>
      </w:pPr>
      <w:r>
        <w:t xml:space="preserve">i dati relativi al Servizio vaccinale della Aziende ed Enti del Servizio Sanitario Regionale; </w:t>
      </w:r>
    </w:p>
    <w:p w14:paraId="35CE33B8" w14:textId="77777777" w:rsidR="00A26012" w:rsidRDefault="00A26012" w:rsidP="00A26012">
      <w:pPr>
        <w:pStyle w:val="Corpotesto"/>
        <w:numPr>
          <w:ilvl w:val="0"/>
          <w:numId w:val="5"/>
        </w:numPr>
      </w:pPr>
      <w:r>
        <w:t>il timbro e la firma del medico certificatore (anche digitale);</w:t>
      </w:r>
    </w:p>
    <w:p w14:paraId="42A2D7F6" w14:textId="77777777" w:rsidR="00A26012" w:rsidRDefault="00A26012" w:rsidP="00A26012">
      <w:pPr>
        <w:pStyle w:val="Corpotesto"/>
        <w:numPr>
          <w:ilvl w:val="0"/>
          <w:numId w:val="5"/>
        </w:numPr>
      </w:pPr>
      <w:r>
        <w:t>il numero di iscrizione all’ordine o il codice fiscale del medico certificatore.</w:t>
      </w:r>
    </w:p>
    <w:p w14:paraId="7C43C218" w14:textId="77777777" w:rsidR="00A26012" w:rsidRDefault="00A26012" w:rsidP="00A26012">
      <w:pPr>
        <w:pStyle w:val="Corpotesto"/>
      </w:pPr>
      <w:r>
        <w:t>Nelle more dell'adozione di un eventuale apposito DPCM volto a individuare le specifiche per trattare e verificare in modalità digitale le certificazioni di esenzione, possono essere utilizzate le certificazioni rilasciate in formato cartaceo.</w:t>
      </w:r>
    </w:p>
    <w:p w14:paraId="4E7A08BB" w14:textId="77777777" w:rsidR="00A26012" w:rsidRDefault="00A26012" w:rsidP="00A26012">
      <w:pPr>
        <w:pStyle w:val="Corpotesto"/>
      </w:pPr>
      <w:r>
        <w:t>È fatto divieto di trattenere copia della suddetta certificazione.</w:t>
      </w:r>
    </w:p>
    <w:p w14:paraId="3AADCB12" w14:textId="77777777" w:rsidR="00A26012" w:rsidRDefault="00A26012" w:rsidP="00A26012">
      <w:pPr>
        <w:pStyle w:val="Titolo1"/>
        <w:keepNext w:val="0"/>
        <w:numPr>
          <w:ilvl w:val="0"/>
          <w:numId w:val="1"/>
        </w:numPr>
        <w:spacing w:after="120"/>
        <w:jc w:val="both"/>
      </w:pPr>
    </w:p>
    <w:p w14:paraId="385442E9" w14:textId="77777777" w:rsidR="00A26012" w:rsidRDefault="00A26012" w:rsidP="00A26012">
      <w:pPr>
        <w:pStyle w:val="Titolo1"/>
        <w:keepNext w:val="0"/>
        <w:numPr>
          <w:ilvl w:val="0"/>
          <w:numId w:val="1"/>
        </w:numPr>
        <w:spacing w:after="120"/>
        <w:jc w:val="both"/>
      </w:pPr>
      <w:r>
        <w:t>Caso di soggetto trovato privo della certificazione verde o con certificazione non valida all’interno dei luoghi di lavoro</w:t>
      </w:r>
    </w:p>
    <w:p w14:paraId="1397C887" w14:textId="77777777" w:rsidR="00A26012" w:rsidRDefault="00A26012" w:rsidP="00A26012">
      <w:pPr>
        <w:pStyle w:val="Corpotesto"/>
        <w:numPr>
          <w:ilvl w:val="0"/>
          <w:numId w:val="6"/>
        </w:numPr>
        <w:rPr>
          <w:szCs w:val="20"/>
        </w:rPr>
      </w:pPr>
      <w:r>
        <w:rPr>
          <w:b/>
        </w:rPr>
        <w:t>Lavoratore dipendente</w:t>
      </w:r>
    </w:p>
    <w:p w14:paraId="40F49B64" w14:textId="77777777" w:rsidR="00A26012" w:rsidRDefault="00A26012" w:rsidP="00A26012">
      <w:pPr>
        <w:pStyle w:val="Corpotesto"/>
      </w:pPr>
      <w:r>
        <w:t>Nel caso in cui un lavoratore dipendente, durante la giornata lavorativa alla richiesta di esibire la certificazione verde o di esenzione, ne dovesse risultare privo o nel caso di certificazione non valida, il Datore di Lavoro dopo aver allontanato il soggetto dai locali della (</w:t>
      </w:r>
      <w:r>
        <w:rPr>
          <w:b/>
          <w:bCs/>
        </w:rPr>
        <w:t>Nome Azienda</w:t>
      </w:r>
      <w:r>
        <w:t xml:space="preserve">) segnalerà al Prefetto il nominativo del </w:t>
      </w:r>
      <w:r>
        <w:lastRenderedPageBreak/>
        <w:t>lavoratore ai sensi del regolamento vigente, deputato ad applicare una sanzione amministrativa da 600 euro a 1500 euro.</w:t>
      </w:r>
    </w:p>
    <w:p w14:paraId="02FA1596" w14:textId="77777777" w:rsidR="00A26012" w:rsidRDefault="00A26012" w:rsidP="00A26012">
      <w:pPr>
        <w:pStyle w:val="Corpotesto"/>
      </w:pPr>
      <w:r>
        <w:t>Il lavoratore verrà allontanato dal luogo di lavoro e risulterà assente ingiustificato. Verrà inoltre avviato un procedimento disciplinare nel rispetto delle norme previste dal Contratto Collettivo Nazionale di Lavoro vigente in azienda.</w:t>
      </w:r>
    </w:p>
    <w:p w14:paraId="4F1ACF31" w14:textId="77777777" w:rsidR="00A26012" w:rsidRDefault="00A26012" w:rsidP="00A26012">
      <w:pPr>
        <w:pStyle w:val="Corpotesto"/>
        <w:numPr>
          <w:ilvl w:val="0"/>
          <w:numId w:val="6"/>
        </w:numPr>
        <w:rPr>
          <w:szCs w:val="20"/>
        </w:rPr>
      </w:pPr>
      <w:r>
        <w:rPr>
          <w:b/>
        </w:rPr>
        <w:t>Soggetto Esterno</w:t>
      </w:r>
    </w:p>
    <w:p w14:paraId="528B7161" w14:textId="77777777" w:rsidR="00A26012" w:rsidRDefault="00A26012" w:rsidP="00A26012">
      <w:pPr>
        <w:pStyle w:val="Corpotesto"/>
      </w:pPr>
      <w:r>
        <w:t>Nel caso in cui un soggetto esterno quale un fornitore alla richiesta di esibire la certificazione verde o di esenzione, ne dovesse risultare privo o nel caso di certificazione non valida, il Datore di Lavoro dopo aver allontanato il soggetto dai locali della (</w:t>
      </w:r>
      <w:r>
        <w:rPr>
          <w:b/>
          <w:bCs/>
        </w:rPr>
        <w:t>Nome Azienda</w:t>
      </w:r>
      <w:r>
        <w:t>) segnalerà la mancata esibizione della certificazione verde o la non validità della stessa al Prefetto, deputato ad applicare una sanzione amministrativa da € 600 a € 1500, nonché al suo datore di lavoro per i provvedimenti di legge previsti.</w:t>
      </w:r>
    </w:p>
    <w:p w14:paraId="4A897A44" w14:textId="77777777" w:rsidR="00A26012" w:rsidRDefault="00A26012" w:rsidP="00A26012"/>
    <w:p w14:paraId="54884B5F" w14:textId="77777777" w:rsidR="00262E50" w:rsidRDefault="00262E50"/>
    <w:sectPr w:rsidR="00262E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57CE" w14:textId="77777777" w:rsidR="00A26012" w:rsidRDefault="00A26012" w:rsidP="00A26012">
      <w:r>
        <w:separator/>
      </w:r>
    </w:p>
  </w:endnote>
  <w:endnote w:type="continuationSeparator" w:id="0">
    <w:p w14:paraId="3E61CA12" w14:textId="77777777" w:rsidR="00A26012" w:rsidRDefault="00A26012" w:rsidP="00A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B8016" w14:textId="77777777" w:rsidR="00A26012" w:rsidRDefault="00A26012" w:rsidP="00A26012">
      <w:r>
        <w:separator/>
      </w:r>
    </w:p>
  </w:footnote>
  <w:footnote w:type="continuationSeparator" w:id="0">
    <w:p w14:paraId="1FFC233C" w14:textId="77777777" w:rsidR="00A26012" w:rsidRDefault="00A26012" w:rsidP="00A26012">
      <w:r>
        <w:continuationSeparator/>
      </w:r>
    </w:p>
  </w:footnote>
  <w:footnote w:id="1">
    <w:p w14:paraId="17246F5A" w14:textId="77777777" w:rsidR="00A26012" w:rsidRDefault="00A26012" w:rsidP="00A26012">
      <w:pPr>
        <w:pStyle w:val="Testonotaapidipagina"/>
      </w:pPr>
      <w:r>
        <w:rPr>
          <w:rStyle w:val="Caratterenotaapidipagina"/>
        </w:rPr>
        <w:footnoteRef/>
      </w:r>
      <w:r>
        <w:rPr>
          <w:rFonts w:eastAsia="Arial" w:cs="Arial"/>
        </w:rPr>
        <w:tab/>
        <w:t xml:space="preserve"> </w:t>
      </w:r>
      <w:r>
        <w:t xml:space="preserve">La richiesta di esibizione e di verifica del Green Pass a campione non deve dare adito ad una chiara ed esplicita elusione di quanto la legge dispone in materia di Green Pass. </w:t>
      </w:r>
      <w:r>
        <w:rPr>
          <w:b/>
          <w:bCs/>
        </w:rPr>
        <w:t>In ogni caso si considera assolto l’obbligo anche quando venga usata una modalità di controllo “a campione” sulla totalità dei lavoratori dipendenti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</w:num>
  <w:num w:numId="3">
    <w:abstractNumId w:val="5"/>
    <w:lvlOverride w:ilvl="0">
      <w:startOverride w:val="1"/>
    </w:lvlOverride>
  </w:num>
  <w:num w:numId="4">
    <w:abstractNumId w:val="2"/>
    <w:lvlOverride w:ilvl="0"/>
  </w:num>
  <w:num w:numId="5">
    <w:abstractNumId w:val="3"/>
    <w:lvlOverride w:ilvl="0"/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E0"/>
    <w:rsid w:val="00262E50"/>
    <w:rsid w:val="00A26012"/>
    <w:rsid w:val="00C0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F29C"/>
  <w15:chartTrackingRefBased/>
  <w15:docId w15:val="{554EBB6E-2317-4F66-9629-CC330626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60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A26012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26012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26012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semiHidden/>
    <w:rsid w:val="00A26012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26012"/>
    <w:rPr>
      <w:rFonts w:ascii="Arial" w:eastAsia="SimSun" w:hAnsi="Arial" w:cs="Mangal"/>
      <w:sz w:val="20"/>
      <w:szCs w:val="18"/>
      <w:lang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26012"/>
    <w:rPr>
      <w:rFonts w:ascii="Arial" w:eastAsia="SimSun" w:hAnsi="Arial" w:cs="Mangal"/>
      <w:sz w:val="20"/>
      <w:szCs w:val="18"/>
      <w:lang w:eastAsia="zh-CN" w:bidi="hi-IN"/>
    </w:rPr>
  </w:style>
  <w:style w:type="paragraph" w:styleId="Corpotesto">
    <w:name w:val="Body Text"/>
    <w:basedOn w:val="Normale"/>
    <w:link w:val="CorpotestoCarattere"/>
    <w:semiHidden/>
    <w:unhideWhenUsed/>
    <w:rsid w:val="00A26012"/>
    <w:pPr>
      <w:spacing w:after="140"/>
      <w:jc w:val="both"/>
    </w:pPr>
    <w:rPr>
      <w:rFonts w:ascii="Arial" w:eastAsia="SimSun" w:hAnsi="Arial" w:cs="Arial"/>
      <w:color w:val="00000A"/>
      <w:sz w:val="20"/>
      <w:lang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6012"/>
    <w:rPr>
      <w:rFonts w:ascii="Arial" w:eastAsia="SimSun" w:hAnsi="Arial" w:cs="Arial"/>
      <w:color w:val="00000A"/>
      <w:sz w:val="20"/>
      <w:szCs w:val="24"/>
      <w:lang w:eastAsia="zh-CN" w:bidi="hi-IN"/>
    </w:rPr>
  </w:style>
  <w:style w:type="character" w:customStyle="1" w:styleId="Caratterenotaapidipagina">
    <w:name w:val="Carattere nota a piè di pagina"/>
    <w:rsid w:val="00A26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5F35BC7D53BD4F84D7F45DA157793F" ma:contentTypeVersion="15" ma:contentTypeDescription="Creare un nuovo documento." ma:contentTypeScope="" ma:versionID="232463dcd9c63b2c16b914b7a42996fd">
  <xsd:schema xmlns:xsd="http://www.w3.org/2001/XMLSchema" xmlns:xs="http://www.w3.org/2001/XMLSchema" xmlns:p="http://schemas.microsoft.com/office/2006/metadata/properties" xmlns:ns2="9c98170c-499d-465e-b230-8807a7e52c7b" xmlns:ns3="8462b446-a9a2-4f90-8b37-f843caefc392" targetNamespace="http://schemas.microsoft.com/office/2006/metadata/properties" ma:root="true" ma:fieldsID="2771faa0239ccb72cf8747a4dbbba0fa" ns2:_="" ns3:_="">
    <xsd:import namespace="9c98170c-499d-465e-b230-8807a7e52c7b"/>
    <xsd:import namespace="8462b446-a9a2-4f90-8b37-f843caefc3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8170c-499d-465e-b230-8807a7e52c7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Parole chiave aziendali" ma:fieldId="{23f27201-bee3-471e-b2e7-b64fd8b7ca38}" ma:taxonomyMulti="true" ma:sspId="e9027173-2d6d-4c5a-90e8-3ebd1f101cf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fc60e36-20a9-4d2d-859f-1c654c0728a6}" ma:internalName="TaxCatchAll" ma:showField="CatchAllData" ma:web="9c98170c-499d-465e-b230-8807a7e52c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2b446-a9a2-4f90-8b37-f843caefc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c98170c-499d-465e-b230-8807a7e52c7b">
      <Terms xmlns="http://schemas.microsoft.com/office/infopath/2007/PartnerControls"/>
    </TaxKeywordTaxHTField>
    <TaxCatchAll xmlns="9c98170c-499d-465e-b230-8807a7e52c7b" xsi:nil="true"/>
  </documentManagement>
</p:properties>
</file>

<file path=customXml/itemProps1.xml><?xml version="1.0" encoding="utf-8"?>
<ds:datastoreItem xmlns:ds="http://schemas.openxmlformats.org/officeDocument/2006/customXml" ds:itemID="{D7DF6C00-F2FE-4954-81E4-F9E46277CC76}"/>
</file>

<file path=customXml/itemProps2.xml><?xml version="1.0" encoding="utf-8"?>
<ds:datastoreItem xmlns:ds="http://schemas.openxmlformats.org/officeDocument/2006/customXml" ds:itemID="{FE5A54DE-603E-400E-A665-3D7924FD2CBE}"/>
</file>

<file path=customXml/itemProps3.xml><?xml version="1.0" encoding="utf-8"?>
<ds:datastoreItem xmlns:ds="http://schemas.openxmlformats.org/officeDocument/2006/customXml" ds:itemID="{2144FEE0-8844-4308-B559-C1CAAAD9D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Saverio Sulpasso - About Labour</dc:creator>
  <cp:keywords/>
  <dc:description/>
  <cp:lastModifiedBy>Francesco Saverio Sulpasso - About Labour</cp:lastModifiedBy>
  <cp:revision>2</cp:revision>
  <dcterms:created xsi:type="dcterms:W3CDTF">2021-10-08T15:52:00Z</dcterms:created>
  <dcterms:modified xsi:type="dcterms:W3CDTF">2021-10-08T15:52:00Z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0x010100A85F35BC7D53BD4F84D7F45DA157793F</vt:lpwstr>
  </property>
  <property fmtid="{D5CDD505-2E9C-101B-9397-08002B2CF9AE}" pid="3" name="TaxKeyword">
    <vt:lpwstr/>
  </property>
</Properties>
</file>